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5220C" w14:textId="60EC313E" w:rsidR="007C46B4" w:rsidRPr="007C45CB" w:rsidRDefault="007C46B4" w:rsidP="001901A8">
      <w:pPr>
        <w:spacing w:after="120"/>
        <w:jc w:val="center"/>
        <w:rPr>
          <w:b/>
          <w:bCs/>
          <w:lang w:val="en-US"/>
        </w:rPr>
      </w:pPr>
      <w:r w:rsidRPr="007C45CB">
        <w:rPr>
          <w:b/>
          <w:bCs/>
        </w:rPr>
        <w:t>TẬP HUẤN TRANG BỊ KIẾN THỨC KHÁM SÀNG LỌC, PHÁT HIỆN VÀ XỬ TRÍ TRẺ BỊ CÒI XƯƠNG, SUY DINH DƯỠNG, THỪA CÂN BÉO PHÌ TẠI CỘNG ĐỒNG NĂM 2026</w:t>
      </w:r>
    </w:p>
    <w:p w14:paraId="120900F3" w14:textId="4B9DA1FA" w:rsidR="006811EA" w:rsidRDefault="006811EA" w:rsidP="00F61246">
      <w:pPr>
        <w:spacing w:after="120"/>
        <w:ind w:firstLine="720"/>
        <w:jc w:val="both"/>
        <w:rPr>
          <w:lang w:val="en-US"/>
        </w:rPr>
      </w:pPr>
      <w:r>
        <w:rPr>
          <w:lang w:val="en-US"/>
        </w:rPr>
        <w:t>N</w:t>
      </w:r>
      <w:r w:rsidR="007C46B4">
        <w:t>gày</w:t>
      </w:r>
      <w:r w:rsidR="007C46B4" w:rsidRPr="007C46B4">
        <w:t xml:space="preserve"> 18/06/2026</w:t>
      </w:r>
      <w:r w:rsidR="007C46B4">
        <w:t xml:space="preserve">, Trung tâm Y tế khu vực Bình Xuyên tổ chức tập huấn “Trang bị kiến thức khám sàng lọc, phát hiện và xử trí trẻ bị còi xương, suy dinh dưỡng, thừa cân béo phì tại cộng đồng năm 2026” cho </w:t>
      </w:r>
      <w:r>
        <w:rPr>
          <w:lang w:val="en-US"/>
        </w:rPr>
        <w:t xml:space="preserve">32 học viên là </w:t>
      </w:r>
      <w:r w:rsidRPr="006811EA">
        <w:rPr>
          <w:lang w:val="en-US"/>
        </w:rPr>
        <w:t xml:space="preserve">y tế thôn bản và cán bộ y tế </w:t>
      </w:r>
      <w:r w:rsidR="001901A8">
        <w:rPr>
          <w:lang w:val="en-US"/>
        </w:rPr>
        <w:t xml:space="preserve">các Trạm Y tế của 4 xã Bình Xuyên, Bình Nguyên, Bình Tuyền, Xuân Lãng. </w:t>
      </w:r>
    </w:p>
    <w:p w14:paraId="14C6C5B2" w14:textId="11E75FFA" w:rsidR="00FC4DB7" w:rsidRPr="00FC4DB7" w:rsidRDefault="00FC4DB7" w:rsidP="00F61246">
      <w:pPr>
        <w:spacing w:after="120"/>
        <w:ind w:firstLine="720"/>
        <w:jc w:val="both"/>
        <w:rPr>
          <w:lang w:val="en-US"/>
        </w:rPr>
      </w:pPr>
      <w:r w:rsidRPr="00FC4DB7">
        <w:rPr>
          <w:lang w:val="en-US"/>
        </w:rPr>
        <w:t xml:space="preserve">Phát biểu tại lớp tập huấn, BSCKII Doãn Đức Toàn – </w:t>
      </w:r>
      <w:r>
        <w:rPr>
          <w:lang w:val="en-US"/>
        </w:rPr>
        <w:t xml:space="preserve">Phó Bí thư Chi bộ, </w:t>
      </w:r>
      <w:r w:rsidRPr="00FC4DB7">
        <w:rPr>
          <w:lang w:val="en-US"/>
        </w:rPr>
        <w:t>Phó Giám đốc Trung tâm Y tế khu vực Bình Xuyên nhấn mạnh</w:t>
      </w:r>
      <w:r>
        <w:rPr>
          <w:lang w:val="en-US"/>
        </w:rPr>
        <w:t xml:space="preserve">: </w:t>
      </w:r>
      <w:r w:rsidRPr="00FC4DB7">
        <w:rPr>
          <w:lang w:val="en-US"/>
        </w:rPr>
        <w:t>Y tế thôn bản và cán bộ y tế cơ sở giữ vai trò quan trọng trong việc phát hiện sớm, tư vấn và phòng chống suy dinh dưỡng, còi xương, thừa cân béo phì ở trẻ em. Đồng chí Phó Giám đốc mong muốn các học viên vận dụng hiệu quả những kiến thức được trang bị vào thực tiễn, góp phần nâng cao chất lượng chăm sóc sức khỏe trẻ em tại cộng đồng.</w:t>
      </w:r>
    </w:p>
    <w:p w14:paraId="5366978B" w14:textId="77777777" w:rsidR="007C46B4" w:rsidRPr="001901A8" w:rsidRDefault="007C46B4" w:rsidP="00F61246">
      <w:pPr>
        <w:spacing w:after="120"/>
        <w:ind w:firstLine="720"/>
        <w:jc w:val="both"/>
      </w:pPr>
      <w:r>
        <w:t>Tại buổi tập huấn, các học viên đã được cung cấp những kiến thức cơ bản và cập nhật về dinh dưỡng trẻ em, vai trò của dinh dưỡng đối với sự tăng trưởng thể chất, phát triển trí tuệ, nâng cao sức đề kháng và phòng chống bệnh tật cho trẻ. Nội dung chương trình tập trung vào các nhóm chất dinh dưỡng thiết yếu, nhu cầu dinh dưỡng theo từng độ tuổi và các nguyên tắc nuôi dưỡng trẻ khoa học.</w:t>
      </w:r>
    </w:p>
    <w:p w14:paraId="79703460" w14:textId="77777777" w:rsidR="007C46B4" w:rsidRPr="001901A8" w:rsidRDefault="007C46B4" w:rsidP="00F61246">
      <w:pPr>
        <w:spacing w:after="120"/>
        <w:ind w:firstLine="720"/>
        <w:jc w:val="both"/>
      </w:pPr>
      <w:r>
        <w:t>Bên cạnh đó, giảng viên đã hướng dẫn chi tiết về khái niệm, nguyên nhân, dấu hiệu nhận biết, hậu quả và các biện pháp phòng chống suy dinh dưỡng, còi xương cũng như tình trạng thừa cân, béo phì ở trẻ em. Đây là những vấn đề sức khỏe đang được quan tâm trong bối cảnh hiện nay khi trẻ em vừa đối mặt với nguy cơ suy dinh dưỡng, vừa có xu hướng gia tăng các bệnh lý liên quan đến thừa cân, béo phì.</w:t>
      </w:r>
    </w:p>
    <w:p w14:paraId="4003534F" w14:textId="77777777" w:rsidR="007C46B4" w:rsidRPr="001901A8" w:rsidRDefault="007C46B4" w:rsidP="00F61246">
      <w:pPr>
        <w:spacing w:after="120"/>
        <w:ind w:firstLine="720"/>
        <w:jc w:val="both"/>
      </w:pPr>
      <w:r>
        <w:t>Đặc biệt, học viên được thực hành các kỹ năng cân đo nhân trắc, đánh giá biểu đồ tăng trưởng theo tiêu chuẩn của Tổ chức Y tế Thế giới (WHO), phân loại tình trạng dinh dưỡng và phát hiện sớm các dấu hiệu bất thường trong tăng trưởng của trẻ. Các kỹ năng tư vấn, hướng dẫn phụ huynh chăm sóc dinh dưỡng hợp lý và xử trí ban đầu đối với các trường hợp trẻ có nguy cơ cũng được chú trọng trong chương trình tập huấn.</w:t>
      </w:r>
    </w:p>
    <w:p w14:paraId="2E0CE9DA" w14:textId="452CDCAF" w:rsidR="007C46B4" w:rsidRPr="007C46B4" w:rsidRDefault="007C46B4" w:rsidP="00F61246">
      <w:pPr>
        <w:spacing w:after="120"/>
        <w:ind w:firstLine="720"/>
        <w:jc w:val="both"/>
      </w:pPr>
      <w:r>
        <w:t>Thông qua lớp tập huấn, học viên đã nâng cao kiến thức chuyên môn, kỹ năng thực hành và trách nhiệm trong</w:t>
      </w:r>
      <w:r w:rsidR="006811EA" w:rsidRPr="001901A8">
        <w:t xml:space="preserve"> việc nâng cao hiệu quả</w:t>
      </w:r>
      <w:r w:rsidR="006811EA" w:rsidRPr="006811EA">
        <w:t xml:space="preserve"> công tác chăm sóc sức khỏe trẻ em</w:t>
      </w:r>
      <w:r w:rsidR="006811EA" w:rsidRPr="001901A8">
        <w:t xml:space="preserve"> tại cộng đồng. </w:t>
      </w:r>
      <w:r>
        <w:t>Đồng thời góp phần tăng cường hiệu quả công tác truyền thông giáo dục sức khỏe, phòng chống các rối loạn dinh dưỡng, hướng tới mục tiêu cải thiện tầm vóc, thể lực và chất lượng dân số trên địa bàn.</w:t>
      </w:r>
    </w:p>
    <w:p w14:paraId="5078A24D" w14:textId="40740E29" w:rsidR="00665E36" w:rsidRDefault="007C46B4" w:rsidP="00F61246">
      <w:pPr>
        <w:spacing w:after="120"/>
        <w:ind w:firstLine="720"/>
        <w:jc w:val="both"/>
        <w:rPr>
          <w:lang w:val="en-US"/>
        </w:rPr>
      </w:pPr>
      <w:r w:rsidRPr="007C46B4">
        <w:lastRenderedPageBreak/>
        <w:t>T</w:t>
      </w:r>
      <w:r>
        <w:t>rong thời gian tới, Trung tâm Y tế khu vực Bình Xuyên sẽ tiếp tục đẩy mạnh các hoạt động đào tạo, tập huấn chuyên môn cho đội ngũ y tế cơ sở, góp phần nâng cao chất lượng chăm sóc sức khỏe nhân dân, đặc biệt là công tác bảo vệ và chăm sóc sức khỏe trẻ em ngay từ những năm đầu đời.</w:t>
      </w:r>
    </w:p>
    <w:p w14:paraId="751FBABE" w14:textId="7E28B949" w:rsidR="00F61246" w:rsidRPr="00F61246" w:rsidRDefault="00F61246" w:rsidP="00F61246">
      <w:pPr>
        <w:spacing w:after="120"/>
        <w:jc w:val="center"/>
        <w:rPr>
          <w:lang w:val="en-US"/>
        </w:rPr>
      </w:pPr>
      <w:r>
        <w:drawing>
          <wp:inline distT="0" distB="0" distL="0" distR="0" wp14:anchorId="43FE4C90" wp14:editId="5E5C6BBE">
            <wp:extent cx="5943600" cy="3344545"/>
            <wp:effectExtent l="0" t="0" r="0" b="8255"/>
            <wp:docPr id="16573550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3344545"/>
                    </a:xfrm>
                    <a:prstGeom prst="rect">
                      <a:avLst/>
                    </a:prstGeom>
                    <a:noFill/>
                    <a:ln>
                      <a:noFill/>
                    </a:ln>
                  </pic:spPr>
                </pic:pic>
              </a:graphicData>
            </a:graphic>
          </wp:inline>
        </w:drawing>
      </w:r>
      <w:r>
        <w:drawing>
          <wp:inline distT="0" distB="0" distL="0" distR="0" wp14:anchorId="0DCBFC98" wp14:editId="5D213789">
            <wp:extent cx="5943600" cy="3335655"/>
            <wp:effectExtent l="0" t="0" r="0" b="0"/>
            <wp:docPr id="5571598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3335655"/>
                    </a:xfrm>
                    <a:prstGeom prst="rect">
                      <a:avLst/>
                    </a:prstGeom>
                    <a:noFill/>
                    <a:ln>
                      <a:noFill/>
                    </a:ln>
                  </pic:spPr>
                </pic:pic>
              </a:graphicData>
            </a:graphic>
          </wp:inline>
        </w:drawing>
      </w:r>
      <w:r>
        <w:lastRenderedPageBreak/>
        <w:drawing>
          <wp:inline distT="0" distB="0" distL="0" distR="0" wp14:anchorId="65A6033F" wp14:editId="769C16BD">
            <wp:extent cx="5943600" cy="3344545"/>
            <wp:effectExtent l="0" t="0" r="0" b="8255"/>
            <wp:docPr id="7441863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3344545"/>
                    </a:xfrm>
                    <a:prstGeom prst="rect">
                      <a:avLst/>
                    </a:prstGeom>
                    <a:noFill/>
                    <a:ln>
                      <a:noFill/>
                    </a:ln>
                  </pic:spPr>
                </pic:pic>
              </a:graphicData>
            </a:graphic>
          </wp:inline>
        </w:drawing>
      </w:r>
      <w:r>
        <w:drawing>
          <wp:inline distT="0" distB="0" distL="0" distR="0" wp14:anchorId="2CD77249" wp14:editId="3F2B2E4D">
            <wp:extent cx="5943600" cy="3344545"/>
            <wp:effectExtent l="0" t="0" r="0" b="8255"/>
            <wp:docPr id="16034479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344545"/>
                    </a:xfrm>
                    <a:prstGeom prst="rect">
                      <a:avLst/>
                    </a:prstGeom>
                    <a:noFill/>
                    <a:ln>
                      <a:noFill/>
                    </a:ln>
                  </pic:spPr>
                </pic:pic>
              </a:graphicData>
            </a:graphic>
          </wp:inline>
        </w:drawing>
      </w:r>
      <w:r>
        <w:lastRenderedPageBreak/>
        <w:drawing>
          <wp:inline distT="0" distB="0" distL="0" distR="0" wp14:anchorId="604831A9" wp14:editId="14CAB269">
            <wp:extent cx="5943600" cy="3344545"/>
            <wp:effectExtent l="0" t="0" r="0" b="8255"/>
            <wp:docPr id="13222323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344545"/>
                    </a:xfrm>
                    <a:prstGeom prst="rect">
                      <a:avLst/>
                    </a:prstGeom>
                    <a:noFill/>
                    <a:ln>
                      <a:noFill/>
                    </a:ln>
                  </pic:spPr>
                </pic:pic>
              </a:graphicData>
            </a:graphic>
          </wp:inline>
        </w:drawing>
      </w:r>
      <w:r>
        <w:drawing>
          <wp:inline distT="0" distB="0" distL="0" distR="0" wp14:anchorId="4CA603C0" wp14:editId="2329C72C">
            <wp:extent cx="5943600" cy="3344545"/>
            <wp:effectExtent l="0" t="0" r="0" b="8255"/>
            <wp:docPr id="18880010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344545"/>
                    </a:xfrm>
                    <a:prstGeom prst="rect">
                      <a:avLst/>
                    </a:prstGeom>
                    <a:noFill/>
                    <a:ln>
                      <a:noFill/>
                    </a:ln>
                  </pic:spPr>
                </pic:pic>
              </a:graphicData>
            </a:graphic>
          </wp:inline>
        </w:drawing>
      </w:r>
      <w:r>
        <w:lastRenderedPageBreak/>
        <w:drawing>
          <wp:inline distT="0" distB="0" distL="0" distR="0" wp14:anchorId="17EAB10C" wp14:editId="445C4758">
            <wp:extent cx="5943600" cy="3344545"/>
            <wp:effectExtent l="0" t="0" r="0" b="8255"/>
            <wp:docPr id="16251615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344545"/>
                    </a:xfrm>
                    <a:prstGeom prst="rect">
                      <a:avLst/>
                    </a:prstGeom>
                    <a:noFill/>
                    <a:ln>
                      <a:noFill/>
                    </a:ln>
                  </pic:spPr>
                </pic:pic>
              </a:graphicData>
            </a:graphic>
          </wp:inline>
        </w:drawing>
      </w:r>
      <w:r>
        <w:drawing>
          <wp:inline distT="0" distB="0" distL="0" distR="0" wp14:anchorId="2196DA19" wp14:editId="24F77550">
            <wp:extent cx="5943600" cy="3344545"/>
            <wp:effectExtent l="0" t="0" r="0" b="8255"/>
            <wp:docPr id="1519317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344545"/>
                    </a:xfrm>
                    <a:prstGeom prst="rect">
                      <a:avLst/>
                    </a:prstGeom>
                    <a:noFill/>
                    <a:ln>
                      <a:noFill/>
                    </a:ln>
                  </pic:spPr>
                </pic:pic>
              </a:graphicData>
            </a:graphic>
          </wp:inline>
        </w:drawing>
      </w:r>
    </w:p>
    <w:sectPr w:rsidR="00F61246" w:rsidRPr="00F612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6B4"/>
    <w:rsid w:val="00082D65"/>
    <w:rsid w:val="001901A8"/>
    <w:rsid w:val="001911B8"/>
    <w:rsid w:val="00566C5D"/>
    <w:rsid w:val="005D081E"/>
    <w:rsid w:val="00665E36"/>
    <w:rsid w:val="006811EA"/>
    <w:rsid w:val="006D7B6B"/>
    <w:rsid w:val="0077655D"/>
    <w:rsid w:val="007A5EE7"/>
    <w:rsid w:val="007C45CB"/>
    <w:rsid w:val="007C46B4"/>
    <w:rsid w:val="00A103CD"/>
    <w:rsid w:val="00A11DB1"/>
    <w:rsid w:val="00DA2018"/>
    <w:rsid w:val="00E714E5"/>
    <w:rsid w:val="00F61246"/>
    <w:rsid w:val="00F72C6E"/>
    <w:rsid w:val="00FC4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1068B"/>
  <w15:chartTrackingRefBased/>
  <w15:docId w15:val="{3D0F5224-1BEA-441B-B546-7CA01847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vi-VN"/>
    </w:rPr>
  </w:style>
  <w:style w:type="paragraph" w:styleId="Heading1">
    <w:name w:val="heading 1"/>
    <w:basedOn w:val="Normal"/>
    <w:next w:val="Normal"/>
    <w:link w:val="Heading1Char"/>
    <w:uiPriority w:val="9"/>
    <w:qFormat/>
    <w:rsid w:val="007C46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46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46B4"/>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7C46B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C46B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C46B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C46B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C46B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C46B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46B4"/>
    <w:rPr>
      <w:rFonts w:asciiTheme="majorHAnsi" w:eastAsiaTheme="majorEastAsia" w:hAnsiTheme="majorHAnsi" w:cstheme="majorBidi"/>
      <w:noProof/>
      <w:color w:val="0F4761" w:themeColor="accent1" w:themeShade="BF"/>
      <w:sz w:val="40"/>
      <w:szCs w:val="40"/>
      <w:lang w:val="vi-VN"/>
    </w:rPr>
  </w:style>
  <w:style w:type="character" w:customStyle="1" w:styleId="Heading2Char">
    <w:name w:val="Heading 2 Char"/>
    <w:basedOn w:val="DefaultParagraphFont"/>
    <w:link w:val="Heading2"/>
    <w:uiPriority w:val="9"/>
    <w:semiHidden/>
    <w:rsid w:val="007C46B4"/>
    <w:rPr>
      <w:rFonts w:asciiTheme="majorHAnsi" w:eastAsiaTheme="majorEastAsia" w:hAnsiTheme="majorHAnsi" w:cstheme="majorBidi"/>
      <w:noProof/>
      <w:color w:val="0F4761" w:themeColor="accent1" w:themeShade="BF"/>
      <w:sz w:val="32"/>
      <w:szCs w:val="32"/>
      <w:lang w:val="vi-VN"/>
    </w:rPr>
  </w:style>
  <w:style w:type="character" w:customStyle="1" w:styleId="Heading3Char">
    <w:name w:val="Heading 3 Char"/>
    <w:basedOn w:val="DefaultParagraphFont"/>
    <w:link w:val="Heading3"/>
    <w:uiPriority w:val="9"/>
    <w:semiHidden/>
    <w:rsid w:val="007C46B4"/>
    <w:rPr>
      <w:rFonts w:asciiTheme="minorHAnsi" w:eastAsiaTheme="majorEastAsia" w:hAnsiTheme="minorHAnsi" w:cstheme="majorBidi"/>
      <w:noProof/>
      <w:color w:val="0F4761" w:themeColor="accent1" w:themeShade="BF"/>
      <w:szCs w:val="28"/>
      <w:lang w:val="vi-VN"/>
    </w:rPr>
  </w:style>
  <w:style w:type="character" w:customStyle="1" w:styleId="Heading4Char">
    <w:name w:val="Heading 4 Char"/>
    <w:basedOn w:val="DefaultParagraphFont"/>
    <w:link w:val="Heading4"/>
    <w:uiPriority w:val="9"/>
    <w:semiHidden/>
    <w:rsid w:val="007C46B4"/>
    <w:rPr>
      <w:rFonts w:asciiTheme="minorHAnsi" w:eastAsiaTheme="majorEastAsia" w:hAnsiTheme="minorHAnsi" w:cstheme="majorBidi"/>
      <w:i/>
      <w:iCs/>
      <w:noProof/>
      <w:color w:val="0F4761" w:themeColor="accent1" w:themeShade="BF"/>
      <w:lang w:val="vi-VN"/>
    </w:rPr>
  </w:style>
  <w:style w:type="character" w:customStyle="1" w:styleId="Heading5Char">
    <w:name w:val="Heading 5 Char"/>
    <w:basedOn w:val="DefaultParagraphFont"/>
    <w:link w:val="Heading5"/>
    <w:uiPriority w:val="9"/>
    <w:semiHidden/>
    <w:rsid w:val="007C46B4"/>
    <w:rPr>
      <w:rFonts w:asciiTheme="minorHAnsi" w:eastAsiaTheme="majorEastAsia" w:hAnsiTheme="minorHAnsi" w:cstheme="majorBidi"/>
      <w:noProof/>
      <w:color w:val="0F4761" w:themeColor="accent1" w:themeShade="BF"/>
      <w:lang w:val="vi-VN"/>
    </w:rPr>
  </w:style>
  <w:style w:type="character" w:customStyle="1" w:styleId="Heading6Char">
    <w:name w:val="Heading 6 Char"/>
    <w:basedOn w:val="DefaultParagraphFont"/>
    <w:link w:val="Heading6"/>
    <w:uiPriority w:val="9"/>
    <w:semiHidden/>
    <w:rsid w:val="007C46B4"/>
    <w:rPr>
      <w:rFonts w:asciiTheme="minorHAnsi" w:eastAsiaTheme="majorEastAsia" w:hAnsiTheme="minorHAnsi" w:cstheme="majorBidi"/>
      <w:i/>
      <w:iCs/>
      <w:noProof/>
      <w:color w:val="595959" w:themeColor="text1" w:themeTint="A6"/>
      <w:lang w:val="vi-VN"/>
    </w:rPr>
  </w:style>
  <w:style w:type="character" w:customStyle="1" w:styleId="Heading7Char">
    <w:name w:val="Heading 7 Char"/>
    <w:basedOn w:val="DefaultParagraphFont"/>
    <w:link w:val="Heading7"/>
    <w:uiPriority w:val="9"/>
    <w:semiHidden/>
    <w:rsid w:val="007C46B4"/>
    <w:rPr>
      <w:rFonts w:asciiTheme="minorHAnsi" w:eastAsiaTheme="majorEastAsia" w:hAnsiTheme="minorHAnsi" w:cstheme="majorBidi"/>
      <w:noProof/>
      <w:color w:val="595959" w:themeColor="text1" w:themeTint="A6"/>
      <w:lang w:val="vi-VN"/>
    </w:rPr>
  </w:style>
  <w:style w:type="character" w:customStyle="1" w:styleId="Heading8Char">
    <w:name w:val="Heading 8 Char"/>
    <w:basedOn w:val="DefaultParagraphFont"/>
    <w:link w:val="Heading8"/>
    <w:uiPriority w:val="9"/>
    <w:semiHidden/>
    <w:rsid w:val="007C46B4"/>
    <w:rPr>
      <w:rFonts w:asciiTheme="minorHAnsi" w:eastAsiaTheme="majorEastAsia" w:hAnsiTheme="minorHAnsi" w:cstheme="majorBidi"/>
      <w:i/>
      <w:iCs/>
      <w:noProof/>
      <w:color w:val="272727" w:themeColor="text1" w:themeTint="D8"/>
      <w:lang w:val="vi-VN"/>
    </w:rPr>
  </w:style>
  <w:style w:type="character" w:customStyle="1" w:styleId="Heading9Char">
    <w:name w:val="Heading 9 Char"/>
    <w:basedOn w:val="DefaultParagraphFont"/>
    <w:link w:val="Heading9"/>
    <w:uiPriority w:val="9"/>
    <w:semiHidden/>
    <w:rsid w:val="007C46B4"/>
    <w:rPr>
      <w:rFonts w:asciiTheme="minorHAnsi" w:eastAsiaTheme="majorEastAsia" w:hAnsiTheme="minorHAnsi" w:cstheme="majorBidi"/>
      <w:noProof/>
      <w:color w:val="272727" w:themeColor="text1" w:themeTint="D8"/>
      <w:lang w:val="vi-VN"/>
    </w:rPr>
  </w:style>
  <w:style w:type="paragraph" w:styleId="Title">
    <w:name w:val="Title"/>
    <w:basedOn w:val="Normal"/>
    <w:next w:val="Normal"/>
    <w:link w:val="TitleChar"/>
    <w:uiPriority w:val="10"/>
    <w:qFormat/>
    <w:rsid w:val="007C46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46B4"/>
    <w:rPr>
      <w:rFonts w:asciiTheme="majorHAnsi" w:eastAsiaTheme="majorEastAsia" w:hAnsiTheme="majorHAnsi" w:cstheme="majorBidi"/>
      <w:noProof/>
      <w:spacing w:val="-10"/>
      <w:kern w:val="28"/>
      <w:sz w:val="56"/>
      <w:szCs w:val="56"/>
      <w:lang w:val="vi-VN"/>
    </w:rPr>
  </w:style>
  <w:style w:type="paragraph" w:styleId="Subtitle">
    <w:name w:val="Subtitle"/>
    <w:basedOn w:val="Normal"/>
    <w:next w:val="Normal"/>
    <w:link w:val="SubtitleChar"/>
    <w:uiPriority w:val="11"/>
    <w:qFormat/>
    <w:rsid w:val="007C46B4"/>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C46B4"/>
    <w:rPr>
      <w:rFonts w:asciiTheme="minorHAnsi" w:eastAsiaTheme="majorEastAsia" w:hAnsiTheme="minorHAnsi" w:cstheme="majorBidi"/>
      <w:noProof/>
      <w:color w:val="595959" w:themeColor="text1" w:themeTint="A6"/>
      <w:spacing w:val="15"/>
      <w:szCs w:val="28"/>
      <w:lang w:val="vi-VN"/>
    </w:rPr>
  </w:style>
  <w:style w:type="paragraph" w:styleId="Quote">
    <w:name w:val="Quote"/>
    <w:basedOn w:val="Normal"/>
    <w:next w:val="Normal"/>
    <w:link w:val="QuoteChar"/>
    <w:uiPriority w:val="29"/>
    <w:qFormat/>
    <w:rsid w:val="007C46B4"/>
    <w:pPr>
      <w:spacing w:before="160"/>
      <w:jc w:val="center"/>
    </w:pPr>
    <w:rPr>
      <w:i/>
      <w:iCs/>
      <w:color w:val="404040" w:themeColor="text1" w:themeTint="BF"/>
    </w:rPr>
  </w:style>
  <w:style w:type="character" w:customStyle="1" w:styleId="QuoteChar">
    <w:name w:val="Quote Char"/>
    <w:basedOn w:val="DefaultParagraphFont"/>
    <w:link w:val="Quote"/>
    <w:uiPriority w:val="29"/>
    <w:rsid w:val="007C46B4"/>
    <w:rPr>
      <w:i/>
      <w:iCs/>
      <w:noProof/>
      <w:color w:val="404040" w:themeColor="text1" w:themeTint="BF"/>
      <w:lang w:val="vi-VN"/>
    </w:rPr>
  </w:style>
  <w:style w:type="paragraph" w:styleId="ListParagraph">
    <w:name w:val="List Paragraph"/>
    <w:basedOn w:val="Normal"/>
    <w:uiPriority w:val="34"/>
    <w:qFormat/>
    <w:rsid w:val="007C46B4"/>
    <w:pPr>
      <w:ind w:left="720"/>
      <w:contextualSpacing/>
    </w:pPr>
  </w:style>
  <w:style w:type="character" w:styleId="IntenseEmphasis">
    <w:name w:val="Intense Emphasis"/>
    <w:basedOn w:val="DefaultParagraphFont"/>
    <w:uiPriority w:val="21"/>
    <w:qFormat/>
    <w:rsid w:val="007C46B4"/>
    <w:rPr>
      <w:i/>
      <w:iCs/>
      <w:color w:val="0F4761" w:themeColor="accent1" w:themeShade="BF"/>
    </w:rPr>
  </w:style>
  <w:style w:type="paragraph" w:styleId="IntenseQuote">
    <w:name w:val="Intense Quote"/>
    <w:basedOn w:val="Normal"/>
    <w:next w:val="Normal"/>
    <w:link w:val="IntenseQuoteChar"/>
    <w:uiPriority w:val="30"/>
    <w:qFormat/>
    <w:rsid w:val="007C46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46B4"/>
    <w:rPr>
      <w:i/>
      <w:iCs/>
      <w:noProof/>
      <w:color w:val="0F4761" w:themeColor="accent1" w:themeShade="BF"/>
      <w:lang w:val="vi-VN"/>
    </w:rPr>
  </w:style>
  <w:style w:type="character" w:styleId="IntenseReference">
    <w:name w:val="Intense Reference"/>
    <w:basedOn w:val="DefaultParagraphFont"/>
    <w:uiPriority w:val="32"/>
    <w:qFormat/>
    <w:rsid w:val="007C46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5</Pages>
  <Words>416</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Bông Vũ Thị Thuỳ</dc:creator>
  <cp:keywords/>
  <dc:description/>
  <cp:lastModifiedBy>BX</cp:lastModifiedBy>
  <cp:revision>6</cp:revision>
  <dcterms:created xsi:type="dcterms:W3CDTF">2026-06-18T07:18:00Z</dcterms:created>
  <dcterms:modified xsi:type="dcterms:W3CDTF">2026-06-18T08:36:00Z</dcterms:modified>
</cp:coreProperties>
</file>